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left="1260"/>
        <w:jc w:val="center"/>
        <w:rPr>
          <w:rFonts w:ascii="Arial" w:hAnsi="Arial" w:cs="Arial"/>
          <w:sz w:val="20"/>
          <w:szCs w:val="20"/>
        </w:rPr>
      </w:pPr>
    </w:p>
    <w:p>
      <w:pPr>
        <w:widowControl w:val="0"/>
        <w:suppressAutoHyphens/>
        <w:spacing w:after="0" w:line="264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ОБЩЕСТВО С ОГРАНИЧЕННОЙ ОТВЕТСТВЕННОСТЬЮ                              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«ПРОМЫШЛЕННЫЕ ИНФОРМАЦИОННЫЕ ТЕХНОЛОГИИ»</w:t>
      </w:r>
    </w:p>
    <w:p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</w:t>
      </w:r>
    </w:p>
    <w:p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заседания единой закупочной комиссии </w:t>
      </w:r>
    </w:p>
    <w:p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право заключения договоров с единственным поставщик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ом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«</w:t>
      </w:r>
      <w:r>
        <w:rPr>
          <w:rFonts w:ascii="Times New Roman" w:hAnsi="Times New Roman" w:cs="Times New Roman"/>
          <w:sz w:val="24"/>
          <w:szCs w:val="24"/>
          <w:lang w:val="ru-RU"/>
        </w:rPr>
        <w:t>12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декабря </w:t>
      </w:r>
      <w:r>
        <w:rPr>
          <w:rFonts w:ascii="Times New Roman" w:hAnsi="Times New Roman" w:cs="Times New Roman"/>
          <w:sz w:val="24"/>
          <w:szCs w:val="24"/>
        </w:rPr>
        <w:t xml:space="preserve">2017г.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г. Лангепас</w:t>
      </w:r>
    </w:p>
    <w:p>
      <w:pPr>
        <w:spacing w:after="0"/>
        <w:ind w:left="142" w:right="-68"/>
        <w:jc w:val="both"/>
        <w:rPr>
          <w:rFonts w:ascii="Times New Roman" w:hAnsi="Times New Roman" w:cs="Times New Roman"/>
          <w:bCs/>
          <w:i/>
          <w:iCs/>
          <w:color w:val="000000"/>
        </w:rPr>
      </w:pPr>
      <w:r>
        <w:rPr>
          <w:rFonts w:ascii="Times New Roman" w:hAnsi="Times New Roman" w:cs="Times New Roman"/>
          <w:bCs/>
          <w:i/>
          <w:iCs/>
          <w:color w:val="000000"/>
        </w:rPr>
        <w:t>Присутствовали:</w:t>
      </w:r>
    </w:p>
    <w:tbl>
      <w:tblPr>
        <w:tblStyle w:val="14"/>
        <w:tblW w:w="12906" w:type="dxa"/>
        <w:tblInd w:w="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8"/>
        <w:gridCol w:w="47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8" w:type="dxa"/>
          </w:tcPr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eastAsia="en-US"/>
              </w:rPr>
              <w:t>Председатель закупочной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eastAsia="en-US"/>
              </w:rPr>
              <w:t>Заместитель председателя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eastAsia="en-US"/>
              </w:rPr>
              <w:t>Член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eastAsia="en-US"/>
              </w:rPr>
              <w:t xml:space="preserve"> Член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eastAsia="en-US"/>
              </w:rPr>
              <w:t>Секретарь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val="ru-RU" w:eastAsia="en-US"/>
              </w:rPr>
            </w:pPr>
          </w:p>
        </w:tc>
        <w:tc>
          <w:tcPr>
            <w:tcW w:w="4718" w:type="dxa"/>
          </w:tcPr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eastAsia="en-US"/>
              </w:rPr>
              <w:t>А.Л.Першин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eastAsia="en-US"/>
              </w:rPr>
              <w:t>И.Ю.Игнатик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eastAsia="en-US"/>
              </w:rPr>
              <w:t>М.А.Шкодина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val="ru-RU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val="ru-RU" w:eastAsia="en-US"/>
              </w:rPr>
              <w:t>Т.Е.Клименко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lang w:eastAsia="en-US"/>
              </w:rPr>
              <w:t>Р.А.Войченко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lang w:val="ru-RU" w:eastAsia="en-US"/>
              </w:rPr>
            </w:pPr>
          </w:p>
        </w:tc>
      </w:tr>
    </w:tbl>
    <w:p>
      <w:pPr>
        <w:spacing w:after="0"/>
        <w:ind w:right="-7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На заседании присутствуют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5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член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ов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Единой комиссии. Кворум имеется, заседание правомочно.  Место и время заседания Комиссии:</w:t>
      </w:r>
    </w:p>
    <w:p>
      <w:pPr>
        <w:spacing w:after="0"/>
        <w:ind w:right="-7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Заседание проводилось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12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12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.2017 года в 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0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.00ч. по местному времени по адресу: г. Лангепас ул. Ленина 11В, 4 этаж, кабинет ОМТС.</w:t>
      </w:r>
    </w:p>
    <w:p>
      <w:pPr>
        <w:spacing w:after="0"/>
        <w:ind w:right="-7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>
      <w:pPr>
        <w:pStyle w:val="4"/>
        <w:suppressAutoHyphens/>
        <w:ind w:firstLine="567"/>
        <w:rPr>
          <w:szCs w:val="24"/>
        </w:rPr>
      </w:pPr>
    </w:p>
    <w:p>
      <w:pPr>
        <w:pStyle w:val="4"/>
        <w:suppressAutoHyphens/>
        <w:ind w:left="0" w:leftChars="0" w:firstLine="0" w:firstLineChars="0"/>
        <w:rPr>
          <w:szCs w:val="24"/>
        </w:rPr>
      </w:pPr>
      <w:r>
        <w:rPr>
          <w:rFonts w:cs="Times New Roman"/>
          <w:b/>
          <w:sz w:val="24"/>
          <w:szCs w:val="24"/>
          <w:lang w:val="ru-RU"/>
        </w:rPr>
        <w:t>1.З</w:t>
      </w:r>
      <w:r>
        <w:rPr>
          <w:rFonts w:ascii="Times New Roman" w:hAnsi="Times New Roman" w:cs="Times New Roman"/>
          <w:b/>
          <w:sz w:val="24"/>
          <w:szCs w:val="24"/>
        </w:rPr>
        <w:t xml:space="preserve">аключение договора на </w:t>
      </w:r>
      <w:r>
        <w:rPr>
          <w:b/>
          <w:bCs/>
          <w:szCs w:val="24"/>
          <w:lang w:val="ru-RU"/>
        </w:rPr>
        <w:t xml:space="preserve">предоставление услуг телефонной связи </w:t>
      </w:r>
      <w:r>
        <w:rPr>
          <w:b/>
          <w:bCs/>
          <w:szCs w:val="24"/>
        </w:rPr>
        <w:t>на 201</w:t>
      </w:r>
      <w:r>
        <w:rPr>
          <w:b/>
          <w:bCs/>
          <w:szCs w:val="24"/>
          <w:lang w:val="ru-RU"/>
        </w:rPr>
        <w:t>8</w:t>
      </w:r>
      <w:r>
        <w:rPr>
          <w:b/>
          <w:bCs/>
          <w:szCs w:val="24"/>
        </w:rPr>
        <w:t xml:space="preserve"> год.</w:t>
      </w:r>
    </w:p>
    <w:p>
      <w:pPr>
        <w:pStyle w:val="5"/>
        <w:spacing w:after="0" w:line="240" w:lineRule="auto"/>
        <w:ind w:left="688"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>
      <w:pPr>
        <w:pStyle w:val="4"/>
        <w:suppressAutoHyphens/>
        <w:rPr>
          <w:szCs w:val="24"/>
        </w:rPr>
      </w:pPr>
      <w:r>
        <w:rPr>
          <w:szCs w:val="24"/>
        </w:rPr>
        <w:t xml:space="preserve">На основании пункта раздела 14 Положения о закупках ООО «Проминформ Технологии»», единой закупочной комиссией было принято решение выбрать способ размещения заказа - закупка у единственного поставщика (исполнителя, подрядчика) </w:t>
      </w:r>
      <w:r>
        <w:rPr>
          <w:szCs w:val="24"/>
          <w:lang w:val="ru-RU"/>
        </w:rPr>
        <w:t xml:space="preserve">предоставление услуг телефонной связи </w:t>
      </w:r>
      <w:r>
        <w:rPr>
          <w:szCs w:val="24"/>
        </w:rPr>
        <w:t>на 201</w:t>
      </w:r>
      <w:r>
        <w:rPr>
          <w:szCs w:val="24"/>
          <w:lang w:val="ru-RU"/>
        </w:rPr>
        <w:t>8</w:t>
      </w:r>
      <w:r>
        <w:rPr>
          <w:szCs w:val="24"/>
        </w:rPr>
        <w:t xml:space="preserve"> год.</w:t>
      </w:r>
    </w:p>
    <w:p>
      <w:pPr>
        <w:pStyle w:val="4"/>
        <w:suppressAutoHyphens/>
        <w:rPr>
          <w:szCs w:val="24"/>
        </w:rPr>
      </w:pPr>
      <w:r>
        <w:rPr>
          <w:szCs w:val="24"/>
        </w:rPr>
        <w:t>В качестве единственного поставщика определен,</w:t>
      </w:r>
      <w:r>
        <w:rPr>
          <w:szCs w:val="24"/>
          <w:lang w:val="ru-RU"/>
        </w:rPr>
        <w:t xml:space="preserve"> Публичное акционерное общество междугородной и международной элетрической связи </w:t>
      </w:r>
      <w:r>
        <w:rPr>
          <w:rFonts w:hint="default"/>
          <w:szCs w:val="24"/>
          <w:lang w:val="ru-RU"/>
        </w:rPr>
        <w:t>«</w:t>
      </w:r>
      <w:r>
        <w:rPr>
          <w:szCs w:val="24"/>
          <w:lang w:val="ru-RU"/>
        </w:rPr>
        <w:t>Ростелеком</w:t>
      </w:r>
      <w:r>
        <w:rPr>
          <w:rFonts w:hint="default"/>
          <w:szCs w:val="24"/>
          <w:lang w:val="ru-RU"/>
        </w:rPr>
        <w:t>» ИНН7707049388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КПП</w:t>
      </w:r>
      <w:r>
        <w:rPr>
          <w:rFonts w:cs="Times New Roman"/>
          <w:bCs/>
          <w:iCs/>
          <w:sz w:val="24"/>
          <w:szCs w:val="24"/>
          <w:lang w:val="ru-RU"/>
        </w:rPr>
        <w:t xml:space="preserve"> 668543001</w:t>
      </w:r>
      <w:r>
        <w:rPr>
          <w:szCs w:val="24"/>
        </w:rPr>
        <w:t>, адрес:</w:t>
      </w:r>
      <w:r>
        <w:rPr>
          <w:szCs w:val="24"/>
          <w:lang w:val="ru-RU"/>
        </w:rPr>
        <w:t>191002</w:t>
      </w:r>
      <w:r>
        <w:rPr>
          <w:szCs w:val="24"/>
        </w:rPr>
        <w:t xml:space="preserve"> РФ, </w:t>
      </w:r>
      <w:r>
        <w:rPr>
          <w:szCs w:val="24"/>
          <w:lang w:val="ru-RU"/>
        </w:rPr>
        <w:t xml:space="preserve">г.Санкт-Петербург, </w:t>
      </w:r>
      <w:r>
        <w:rPr>
          <w:szCs w:val="24"/>
        </w:rPr>
        <w:t>ул.</w:t>
      </w:r>
      <w:r>
        <w:rPr>
          <w:szCs w:val="24"/>
          <w:lang w:val="ru-RU"/>
        </w:rPr>
        <w:t>Достоевского,д.15.</w:t>
      </w:r>
    </w:p>
    <w:p>
      <w:pPr>
        <w:pStyle w:val="4"/>
        <w:suppressAutoHyphens/>
        <w:rPr>
          <w:szCs w:val="24"/>
        </w:rPr>
      </w:pPr>
      <w:r>
        <w:rPr>
          <w:szCs w:val="24"/>
        </w:rPr>
        <w:t>Единая закупочная  комиссия по данному вопросу единогласно проголосовала за выбор способа размещения заказа – закупка у единственного поставщика и за выбор в качестве поставщика</w:t>
      </w:r>
      <w:r>
        <w:rPr>
          <w:szCs w:val="24"/>
          <w:lang w:val="ru-RU"/>
        </w:rPr>
        <w:t xml:space="preserve">Публичное акционерное общество междугородной и международной элетрической связи </w:t>
      </w:r>
      <w:r>
        <w:rPr>
          <w:rFonts w:hint="default"/>
          <w:szCs w:val="24"/>
          <w:lang w:val="ru-RU"/>
        </w:rPr>
        <w:t>«</w:t>
      </w:r>
      <w:r>
        <w:rPr>
          <w:szCs w:val="24"/>
          <w:lang w:val="ru-RU"/>
        </w:rPr>
        <w:t>Ростелеком</w:t>
      </w:r>
      <w:r>
        <w:rPr>
          <w:rFonts w:hint="default"/>
          <w:szCs w:val="24"/>
          <w:lang w:val="ru-RU"/>
        </w:rPr>
        <w:t>» ИНН7707049388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КПП</w:t>
      </w:r>
      <w:r>
        <w:rPr>
          <w:rFonts w:cs="Times New Roman"/>
          <w:bCs/>
          <w:iCs/>
          <w:sz w:val="24"/>
          <w:szCs w:val="24"/>
          <w:lang w:val="ru-RU"/>
        </w:rPr>
        <w:t>668543001</w:t>
      </w:r>
      <w:r>
        <w:rPr>
          <w:szCs w:val="24"/>
        </w:rPr>
        <w:t>, адрес:</w:t>
      </w:r>
      <w:r>
        <w:rPr>
          <w:szCs w:val="24"/>
          <w:lang w:val="ru-RU"/>
        </w:rPr>
        <w:t>191002</w:t>
      </w:r>
      <w:r>
        <w:rPr>
          <w:szCs w:val="24"/>
        </w:rPr>
        <w:t xml:space="preserve"> РФ,</w:t>
      </w:r>
      <w:r>
        <w:rPr>
          <w:szCs w:val="24"/>
          <w:lang w:val="ru-RU"/>
        </w:rPr>
        <w:t xml:space="preserve"> г.Санкт-Петербург, </w:t>
      </w:r>
      <w:r>
        <w:rPr>
          <w:szCs w:val="24"/>
        </w:rPr>
        <w:t>ул.</w:t>
      </w:r>
      <w:r>
        <w:rPr>
          <w:szCs w:val="24"/>
          <w:lang w:val="ru-RU"/>
        </w:rPr>
        <w:t>Достоевского,д.15.</w:t>
      </w:r>
    </w:p>
    <w:p>
      <w:pPr>
        <w:pStyle w:val="4"/>
        <w:suppressAutoHyphens/>
        <w:rPr>
          <w:szCs w:val="24"/>
        </w:rPr>
      </w:pPr>
      <w:r>
        <w:rPr>
          <w:szCs w:val="24"/>
        </w:rPr>
        <w:t xml:space="preserve">Цена договора –  </w:t>
      </w:r>
      <w:r>
        <w:rPr>
          <w:szCs w:val="24"/>
          <w:lang w:val="ru-RU"/>
        </w:rPr>
        <w:t>255 000,00 р</w:t>
      </w:r>
      <w:r>
        <w:rPr>
          <w:szCs w:val="24"/>
        </w:rPr>
        <w:t>ублей с учетом НДС</w:t>
      </w:r>
      <w:r>
        <w:rPr>
          <w:szCs w:val="24"/>
          <w:lang w:val="ru-RU"/>
        </w:rPr>
        <w:t>18%-38898,31.</w:t>
      </w:r>
      <w:bookmarkStart w:id="0" w:name="_GoBack"/>
      <w:bookmarkEnd w:id="0"/>
    </w:p>
    <w:p>
      <w:pPr>
        <w:pStyle w:val="4"/>
        <w:suppressAutoHyphens/>
        <w:rPr>
          <w:szCs w:val="24"/>
        </w:rPr>
      </w:pPr>
      <w:r>
        <w:rPr>
          <w:szCs w:val="24"/>
        </w:rPr>
        <w:t>Организатор закупки – Общество с ограниченной ответственностью «Промышленные Информационные Технологии» 628671, РОССИЯ, Ханты-Мансийский-Югра-АО, г.Лангепас, ул.Ленина 11В тел.:(34669) 2-97-88</w:t>
      </w:r>
    </w:p>
    <w:p>
      <w:pPr>
        <w:pStyle w:val="4"/>
        <w:suppressAutoHyphens/>
        <w:rPr>
          <w:szCs w:val="24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Председатель Комиссии:                                   __________________/  А.Л.Першин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Заместитель председателя:</w:t>
      </w:r>
      <w:r>
        <w:rPr>
          <w:rFonts w:ascii="Times New Roman" w:hAnsi="Times New Roman" w:cs="Times New Roman"/>
          <w:i/>
          <w:color w:val="000000"/>
        </w:rPr>
        <w:tab/>
      </w:r>
      <w:r>
        <w:rPr>
          <w:rFonts w:ascii="Times New Roman" w:hAnsi="Times New Roman" w:cs="Times New Roman"/>
          <w:i/>
          <w:color w:val="000000"/>
        </w:rPr>
        <w:t xml:space="preserve">                             _________________/   И.Ю.Игнатик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                                                                        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Члены Комиссии: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Главный бухгалтер                                             __________________/ М.А.Шкодина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Специалист по кадрам                                        ___________________/ Т.Е.Клименко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</w:rPr>
        <w:t xml:space="preserve">Секретарь комиссии:                                          __________________/ Р.А.Войченко 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</w:p>
    <w:sectPr>
      <w:pgSz w:w="11906" w:h="16838"/>
      <w:pgMar w:top="284" w:right="720" w:bottom="720" w:left="7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kontur-iconi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ontur-iconic-20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Iconi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e-icon-7-strok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08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2"/>
  </w:compat>
  <w:rsids>
    <w:rsidRoot w:val="007435BD"/>
    <w:rsid w:val="0001653B"/>
    <w:rsid w:val="000422A9"/>
    <w:rsid w:val="000804E2"/>
    <w:rsid w:val="00094F9B"/>
    <w:rsid w:val="000A65BE"/>
    <w:rsid w:val="000D5858"/>
    <w:rsid w:val="000F5F32"/>
    <w:rsid w:val="00101BA3"/>
    <w:rsid w:val="00107748"/>
    <w:rsid w:val="00115D95"/>
    <w:rsid w:val="00123313"/>
    <w:rsid w:val="00152DB5"/>
    <w:rsid w:val="00180CAC"/>
    <w:rsid w:val="00190BAF"/>
    <w:rsid w:val="001C3024"/>
    <w:rsid w:val="001D2A1E"/>
    <w:rsid w:val="00225983"/>
    <w:rsid w:val="003370CB"/>
    <w:rsid w:val="003E5A63"/>
    <w:rsid w:val="003F3C79"/>
    <w:rsid w:val="00431C41"/>
    <w:rsid w:val="0043499B"/>
    <w:rsid w:val="00460AD9"/>
    <w:rsid w:val="00461616"/>
    <w:rsid w:val="004B05DF"/>
    <w:rsid w:val="004B241E"/>
    <w:rsid w:val="00556FD9"/>
    <w:rsid w:val="00567945"/>
    <w:rsid w:val="0057190A"/>
    <w:rsid w:val="005806D8"/>
    <w:rsid w:val="005A7DC1"/>
    <w:rsid w:val="00613538"/>
    <w:rsid w:val="00644852"/>
    <w:rsid w:val="00647723"/>
    <w:rsid w:val="00654652"/>
    <w:rsid w:val="0066417D"/>
    <w:rsid w:val="006751A2"/>
    <w:rsid w:val="006831C4"/>
    <w:rsid w:val="006A5A81"/>
    <w:rsid w:val="006D44A0"/>
    <w:rsid w:val="006F162F"/>
    <w:rsid w:val="00702531"/>
    <w:rsid w:val="00703C6E"/>
    <w:rsid w:val="00740786"/>
    <w:rsid w:val="007435BD"/>
    <w:rsid w:val="00773967"/>
    <w:rsid w:val="007908E6"/>
    <w:rsid w:val="007B0AE0"/>
    <w:rsid w:val="007E4649"/>
    <w:rsid w:val="007E717F"/>
    <w:rsid w:val="007F68E6"/>
    <w:rsid w:val="00866133"/>
    <w:rsid w:val="00871252"/>
    <w:rsid w:val="008E02C7"/>
    <w:rsid w:val="008E0FEA"/>
    <w:rsid w:val="008E183D"/>
    <w:rsid w:val="00915939"/>
    <w:rsid w:val="009216D2"/>
    <w:rsid w:val="009252F3"/>
    <w:rsid w:val="00955D36"/>
    <w:rsid w:val="00973BAE"/>
    <w:rsid w:val="009847B6"/>
    <w:rsid w:val="009876F2"/>
    <w:rsid w:val="009B6DDF"/>
    <w:rsid w:val="009C5802"/>
    <w:rsid w:val="009E001D"/>
    <w:rsid w:val="00A002CA"/>
    <w:rsid w:val="00A22AE1"/>
    <w:rsid w:val="00A63BA7"/>
    <w:rsid w:val="00AB227E"/>
    <w:rsid w:val="00AE404A"/>
    <w:rsid w:val="00B179D1"/>
    <w:rsid w:val="00B21C95"/>
    <w:rsid w:val="00B25D97"/>
    <w:rsid w:val="00B83828"/>
    <w:rsid w:val="00B91E47"/>
    <w:rsid w:val="00B943A8"/>
    <w:rsid w:val="00BA0670"/>
    <w:rsid w:val="00C17A4E"/>
    <w:rsid w:val="00C7646B"/>
    <w:rsid w:val="00CD0BDF"/>
    <w:rsid w:val="00CE480F"/>
    <w:rsid w:val="00CF0EBB"/>
    <w:rsid w:val="00CF3317"/>
    <w:rsid w:val="00CF70C8"/>
    <w:rsid w:val="00D60C9C"/>
    <w:rsid w:val="00D62518"/>
    <w:rsid w:val="00D71E16"/>
    <w:rsid w:val="00D766D8"/>
    <w:rsid w:val="00D92057"/>
    <w:rsid w:val="00DC0DE8"/>
    <w:rsid w:val="00DC3A5B"/>
    <w:rsid w:val="00DE5694"/>
    <w:rsid w:val="00E27771"/>
    <w:rsid w:val="00E44765"/>
    <w:rsid w:val="00E5444B"/>
    <w:rsid w:val="00E735CF"/>
    <w:rsid w:val="00E84023"/>
    <w:rsid w:val="00EB7E63"/>
    <w:rsid w:val="00EC6B86"/>
    <w:rsid w:val="00EE545C"/>
    <w:rsid w:val="00F014C1"/>
    <w:rsid w:val="00F24416"/>
    <w:rsid w:val="00F72E1C"/>
    <w:rsid w:val="00F747A5"/>
    <w:rsid w:val="00F82489"/>
    <w:rsid w:val="00F84104"/>
    <w:rsid w:val="00F96396"/>
    <w:rsid w:val="00FC5CDC"/>
    <w:rsid w:val="07332365"/>
    <w:rsid w:val="0E8E07B5"/>
    <w:rsid w:val="145E5294"/>
    <w:rsid w:val="366509F5"/>
    <w:rsid w:val="4D341B8C"/>
    <w:rsid w:val="5D792D92"/>
    <w:rsid w:val="69ED024C"/>
    <w:rsid w:val="703F47C6"/>
    <w:rsid w:val="70CE02A7"/>
    <w:rsid w:val="71D27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7"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header"/>
    <w:basedOn w:val="1"/>
    <w:link w:val="15"/>
    <w:qFormat/>
    <w:uiPriority w:val="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4">
    <w:name w:val="Body Text"/>
    <w:basedOn w:val="1"/>
    <w:link w:val="16"/>
    <w:qFormat/>
    <w:uiPriority w:val="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0"/>
    </w:rPr>
  </w:style>
  <w:style w:type="paragraph" w:styleId="5">
    <w:name w:val="Body Text Indent"/>
    <w:basedOn w:val="1"/>
    <w:link w:val="18"/>
    <w:unhideWhenUsed/>
    <w:qFormat/>
    <w:uiPriority w:val="99"/>
    <w:pPr>
      <w:spacing w:after="120"/>
      <w:ind w:left="283"/>
    </w:pPr>
  </w:style>
  <w:style w:type="character" w:styleId="7">
    <w:name w:val="HTML Sample"/>
    <w:basedOn w:val="6"/>
    <w:unhideWhenUsed/>
    <w:uiPriority w:val="99"/>
    <w:rPr>
      <w:rFonts w:hint="default" w:ascii="monospace" w:hAnsi="monospace" w:eastAsia="monospace" w:cs="monospace"/>
      <w:sz w:val="21"/>
      <w:szCs w:val="21"/>
    </w:rPr>
  </w:style>
  <w:style w:type="character" w:styleId="8">
    <w:name w:val="FollowedHyperlink"/>
    <w:basedOn w:val="6"/>
    <w:unhideWhenUsed/>
    <w:uiPriority w:val="99"/>
    <w:rPr>
      <w:color w:val="3072C4"/>
      <w:u w:val="none"/>
    </w:rPr>
  </w:style>
  <w:style w:type="character" w:styleId="9">
    <w:name w:val="Hyperlink"/>
    <w:basedOn w:val="6"/>
    <w:qFormat/>
    <w:uiPriority w:val="0"/>
    <w:rPr>
      <w:color w:val="3072C4"/>
      <w:u w:val="none"/>
    </w:rPr>
  </w:style>
  <w:style w:type="character" w:styleId="10">
    <w:name w:val="HTML Keyboard"/>
    <w:basedOn w:val="6"/>
    <w:unhideWhenUsed/>
    <w:uiPriority w:val="99"/>
    <w:rPr>
      <w:rFonts w:ascii="monospace" w:hAnsi="monospace" w:eastAsia="monospace" w:cs="monospace"/>
      <w:sz w:val="21"/>
      <w:szCs w:val="21"/>
    </w:rPr>
  </w:style>
  <w:style w:type="character" w:styleId="11">
    <w:name w:val="HTML Code"/>
    <w:basedOn w:val="6"/>
    <w:unhideWhenUsed/>
    <w:uiPriority w:val="99"/>
    <w:rPr>
      <w:rFonts w:hint="default" w:ascii="monospace" w:hAnsi="monospace" w:eastAsia="monospace" w:cs="monospace"/>
      <w:sz w:val="21"/>
      <w:szCs w:val="21"/>
    </w:rPr>
  </w:style>
  <w:style w:type="character" w:styleId="12">
    <w:name w:val="HTML Definition"/>
    <w:basedOn w:val="6"/>
    <w:unhideWhenUsed/>
    <w:uiPriority w:val="99"/>
    <w:rPr>
      <w:i/>
      <w:iCs/>
    </w:rPr>
  </w:style>
  <w:style w:type="table" w:styleId="14">
    <w:name w:val="Table Grid"/>
    <w:basedOn w:val="13"/>
    <w:qFormat/>
    <w:uiPriority w:val="59"/>
    <w:pPr>
      <w:spacing w:after="0" w:line="240" w:lineRule="auto"/>
    </w:pPr>
    <w:rPr>
      <w:rFonts w:eastAsiaTheme="minorHAnsi"/>
      <w:lang w:eastAsia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Верхний колонтитул Знак"/>
    <w:basedOn w:val="6"/>
    <w:link w:val="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16">
    <w:name w:val="Основной текст Знак"/>
    <w:basedOn w:val="6"/>
    <w:link w:val="4"/>
    <w:qFormat/>
    <w:uiPriority w:val="0"/>
    <w:rPr>
      <w:rFonts w:ascii="Times New Roman" w:hAnsi="Times New Roman" w:eastAsia="Times New Roman" w:cs="Times New Roman"/>
      <w:sz w:val="24"/>
      <w:szCs w:val="20"/>
    </w:rPr>
  </w:style>
  <w:style w:type="character" w:customStyle="1" w:styleId="17">
    <w:name w:val="Текст выноски Знак"/>
    <w:basedOn w:val="6"/>
    <w:link w:val="2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8">
    <w:name w:val="Основной текст с отступом Знак"/>
    <w:basedOn w:val="6"/>
    <w:link w:val="5"/>
    <w:qFormat/>
    <w:uiPriority w:val="99"/>
  </w:style>
  <w:style w:type="paragraph" w:customStyle="1" w:styleId="19">
    <w:name w:val="Текстовый блок A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Arial Unicode MS" w:eastAsia="Arial Unicode MS" w:cs="Arial Unicode MS"/>
      <w:color w:val="000000"/>
      <w:sz w:val="22"/>
      <w:szCs w:val="22"/>
      <w:u w:color="000000"/>
      <w:lang w:val="ru-RU" w:eastAsia="ru-RU" w:bidi="ar-SA"/>
    </w:rPr>
  </w:style>
  <w:style w:type="paragraph" w:customStyle="1" w:styleId="20">
    <w:name w:val="Текстовый блок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Times New Roman" w:eastAsia="Arial Unicode MS" w:cs="Arial Unicode MS"/>
      <w:color w:val="000000"/>
      <w:sz w:val="24"/>
      <w:szCs w:val="24"/>
      <w:u w:color="000000"/>
      <w:lang w:val="ru-RU" w:eastAsia="ru-RU" w:bidi="ar-SA"/>
    </w:rPr>
  </w:style>
  <w:style w:type="character" w:customStyle="1" w:styleId="21">
    <w:name w:val="Hyperlink.0"/>
    <w:basedOn w:val="6"/>
    <w:qFormat/>
    <w:uiPriority w:val="0"/>
    <w:rPr>
      <w:u w:val="single"/>
      <w:lang w:val="ru-RU"/>
    </w:rPr>
  </w:style>
  <w:style w:type="character" w:customStyle="1" w:styleId="22">
    <w:name w:val="sorting_choice&gt;span"/>
    <w:uiPriority w:val="0"/>
    <w:rPr>
      <w:vanish/>
      <w:color w:val="343434"/>
    </w:rPr>
  </w:style>
  <w:style w:type="character" w:customStyle="1" w:styleId="23">
    <w:name w:val="codemirror-selectedtext"/>
    <w:uiPriority w:val="0"/>
  </w:style>
  <w:style w:type="character" w:customStyle="1" w:styleId="24">
    <w:name w:val="sorting_choice"/>
    <w:uiPriority w:val="0"/>
    <w:rPr>
      <w:color w:val="5E5E5E"/>
    </w:rPr>
  </w:style>
  <w:style w:type="character" w:customStyle="1" w:styleId="25">
    <w:name w:val="sorting_choice&gt;a"/>
    <w:uiPriority w:val="0"/>
    <w:rPr>
      <w:bdr w:val="none" w:color="auto" w:sz="0" w:space="0"/>
    </w:rPr>
  </w:style>
  <w:style w:type="character" w:customStyle="1" w:styleId="26">
    <w:name w:val="ico34"/>
    <w:uiPriority w:val="0"/>
    <w:rPr>
      <w:color w:val="8C8C8C"/>
    </w:rPr>
  </w:style>
  <w:style w:type="character" w:customStyle="1" w:styleId="27">
    <w:name w:val="codemirror-nonmatchingbracket"/>
    <w:uiPriority w:val="0"/>
    <w:rPr>
      <w:color w:val="AA2222"/>
    </w:rPr>
  </w:style>
  <w:style w:type="character" w:customStyle="1" w:styleId="28">
    <w:name w:val="codemirror-matchingbracket"/>
    <w:uiPriority w:val="0"/>
    <w:rPr>
      <w:color w:val="00BB00"/>
    </w:rPr>
  </w:style>
  <w:style w:type="character" w:customStyle="1" w:styleId="29">
    <w:name w:val="first-of-type"/>
    <w:uiPriority w:val="0"/>
    <w:rPr>
      <w:sz w:val="21"/>
      <w:szCs w:val="21"/>
    </w:rPr>
  </w:style>
  <w:style w:type="character" w:customStyle="1" w:styleId="30">
    <w:name w:val="ico33"/>
    <w:uiPriority w:val="0"/>
    <w:rPr>
      <w:color w:val="8C8C8C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E63A27-B576-47F4-A7C8-A2F8A08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Reanimator Extreme Edition</Company>
  <Pages>1</Pages>
  <Words>401</Words>
  <Characters>2290</Characters>
  <Lines>19</Lines>
  <Paragraphs>5</Paragraphs>
  <ScaleCrop>false</ScaleCrop>
  <LinksUpToDate>false</LinksUpToDate>
  <CharactersWithSpaces>2686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2013-11-26T04:55:00Z</dcterms:created>
  <dc:creator>Офис</dc:creator>
  <cp:lastModifiedBy>rvoichenko</cp:lastModifiedBy>
  <cp:lastPrinted>2017-12-15T05:17:38Z</cp:lastPrinted>
  <dcterms:modified xsi:type="dcterms:W3CDTF">2017-12-15T05:17:40Z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